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3F" w:rsidRDefault="00BB063F" w:rsidP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54ED">
        <w:rPr>
          <w:noProof/>
        </w:rPr>
        <mc:AlternateContent>
          <mc:Choice Requires="wps">
            <w:drawing>
              <wp:inline distT="0" distB="0" distL="0" distR="0" wp14:anchorId="4973C040" wp14:editId="78A3258C">
                <wp:extent cx="3905250" cy="666750"/>
                <wp:effectExtent l="333375" t="457200" r="64960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063F" w:rsidRPr="00BB063F" w:rsidRDefault="00BB063F" w:rsidP="00BB0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B063F">
                              <w:rPr>
                                <w:color w:val="000000"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Pefkohori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3C0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0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BB063F" w:rsidRPr="00BB063F" w:rsidRDefault="00BB063F" w:rsidP="00BB0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B063F">
                        <w:rPr>
                          <w:color w:val="000000"/>
                          <w:sz w:val="36"/>
                          <w:szCs w:val="3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Pefkohori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7EC5B4FD" wp14:editId="01BD4700">
            <wp:extent cx="5187950" cy="18548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185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63F" w:rsidRPr="002B39D4" w:rsidRDefault="00BB063F" w:rsidP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03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r w:rsidRPr="002B39D4">
        <w:rPr>
          <w:rFonts w:ascii="Verdana" w:eastAsia="Times New Roman" w:hAnsi="Verdana" w:cs="Times New Roman"/>
          <w:b/>
          <w:color w:val="000000"/>
          <w:sz w:val="16"/>
          <w:szCs w:val="16"/>
        </w:rPr>
        <w:t>-ARANŽMANI NA 10 NOĆENJA-</w:t>
      </w:r>
    </w:p>
    <w:p w:rsidR="002B39D4" w:rsidRDefault="002B39D4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03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B39D4" w:rsidRPr="002B39D4" w:rsidRDefault="00BB063F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0" w:lineRule="auto"/>
        <w:ind w:right="20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B39D4">
        <w:rPr>
          <w:rFonts w:ascii="Verdana" w:eastAsia="Times New Roman" w:hAnsi="Verdana" w:cs="Times New Roman"/>
          <w:color w:val="000000"/>
          <w:sz w:val="16"/>
          <w:szCs w:val="16"/>
        </w:rPr>
        <w:t>Cenovnik broj 1 od 01.10.2023</w:t>
      </w:r>
      <w:r w:rsidRPr="00BB063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237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1350"/>
        <w:gridCol w:w="679"/>
        <w:gridCol w:w="679"/>
        <w:gridCol w:w="679"/>
        <w:gridCol w:w="679"/>
        <w:gridCol w:w="679"/>
        <w:gridCol w:w="679"/>
        <w:gridCol w:w="679"/>
      </w:tblGrid>
      <w:tr w:rsidR="002B39D4" w:rsidRPr="002B39D4" w:rsidTr="002B39D4">
        <w:trPr>
          <w:trHeight w:val="315"/>
        </w:trPr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Vila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Tip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22.05.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01.06.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01.06.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06.06.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11.06.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21.06.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16.06.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26.06.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21.06.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01.07.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26.06.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06.07.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01.07.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06.07.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16.07.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11.07.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21.07.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16.07.-26.07.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21.07.-31.07.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26.07.-05.08.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31.07.-10.08.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05.08.-15.08.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10.08.-20.08.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15.08.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25.08.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20.08.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30.08.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25.08.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04.09.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30.08.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09.09.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04.09.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14.09.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09.09.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19.09.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 xml:space="preserve">19.09.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 xml:space="preserve">- </w:t>
            </w:r>
            <w:r w:rsidRPr="002B39D4">
              <w:rPr>
                <w:rFonts w:ascii="Verdana" w:eastAsia="Times New Roman" w:hAnsi="Verdana"/>
                <w:sz w:val="18"/>
                <w:szCs w:val="18"/>
              </w:rPr>
              <w:br/>
              <w:t>29.09.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Nanni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JJ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Apartments 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680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Orosimo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 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Std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485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605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500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165*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100*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Lena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TV, AC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-bazen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Duplex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Vila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Anna </w:t>
            </w: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>TV, AC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1/2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245*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325*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300*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1/3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220*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235*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860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885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865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240*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225*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205*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130*</w:t>
            </w:r>
          </w:p>
        </w:tc>
      </w:tr>
      <w:tr w:rsidR="002B39D4" w:rsidRPr="002B39D4" w:rsidTr="002B39D4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39D4" w:rsidRPr="002B39D4" w:rsidRDefault="002B39D4" w:rsidP="002B39D4">
            <w:pPr>
              <w:spacing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1/4 App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155*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190*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675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755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950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875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735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195*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185*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175*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39D4" w:rsidRPr="002B39D4" w:rsidRDefault="002B39D4" w:rsidP="002B39D4">
            <w:pPr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2B39D4">
              <w:rPr>
                <w:rFonts w:ascii="Verdana" w:eastAsia="Times New Roman" w:hAnsi="Verdana"/>
                <w:sz w:val="18"/>
                <w:szCs w:val="18"/>
              </w:rPr>
              <w:t>115*</w:t>
            </w:r>
          </w:p>
        </w:tc>
      </w:tr>
    </w:tbl>
    <w:p w:rsidR="00042F20" w:rsidRPr="002B39D4" w:rsidRDefault="00BB063F" w:rsidP="001168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*Cene označene zvezdicom su cene paket aranžmana (smeštaj, prevoz ali bez teritorijalne doplate za prevoz) po osobi*</w:t>
      </w:r>
    </w:p>
    <w:p w:rsidR="00042F20" w:rsidRPr="002B39D4" w:rsidRDefault="00BB063F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right="47" w:firstLine="29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Legenda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1/2 Std – Dvokrevetni studio; 1/2 App – Dvokrevetni apartman; 1/2 Std PP – Dvokrevetni studio sa pogledom ka dvorištu i zidu susedne vile; 1/2 Duplex – Dvokrevetni duplex apartman; 1/3 Std – Trokrevetni studio; 1/3 App – Trokrevetni apatman; 1/2 PStd – Dvokrevetni studio u prizemlju vile; 1/3 PStd – Trokrevetni studio u prizemlju vile; 1/3 Duplex – Trokrevetni duplex apartman; 1/4 PApp – Četvorokrevetni apartman u prizemlju vile; 1/4 Std – Četvorokrevetni studio; 1/4 App – Četvorokrevetni apartman; 1/4 Duplex – Četvorokrevetni duplex apartman; </w:t>
      </w:r>
    </w:p>
    <w:p w:rsidR="002B39D4" w:rsidRPr="002B39D4" w:rsidRDefault="002B39D4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right="47" w:firstLine="297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042F20" w:rsidRPr="002B39D4" w:rsidRDefault="00BB063F" w:rsidP="002B39D4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B39D4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2B39D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30.oktobra odobravamo popust od </w:t>
      </w:r>
      <w:r w:rsidRPr="002B39D4">
        <w:rPr>
          <w:rFonts w:ascii="Verdana" w:eastAsia="Verdana" w:hAnsi="Verdana" w:cs="Verdana"/>
          <w:b/>
          <w:sz w:val="16"/>
          <w:szCs w:val="16"/>
        </w:rPr>
        <w:t>17%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2B39D4">
        <w:rPr>
          <w:rFonts w:ascii="Verdana" w:eastAsia="Verdana" w:hAnsi="Verdana" w:cs="Verdana"/>
          <w:sz w:val="16"/>
          <w:szCs w:val="16"/>
        </w:rPr>
        <w:t>Za gotovinske uplate, celokupnog iznosa prilikom rezervacije, do 31.januara odobravamo popust od</w:t>
      </w:r>
      <w:r w:rsidRPr="002B39D4">
        <w:rPr>
          <w:rFonts w:ascii="Verdana" w:eastAsia="Verdana" w:hAnsi="Verdana" w:cs="Verdana"/>
          <w:b/>
          <w:sz w:val="16"/>
          <w:szCs w:val="16"/>
        </w:rPr>
        <w:t xml:space="preserve"> 15%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2B39D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2B39D4">
        <w:rPr>
          <w:rFonts w:ascii="Verdana" w:eastAsia="Verdana" w:hAnsi="Verdana" w:cs="Verdana"/>
          <w:b/>
          <w:sz w:val="16"/>
          <w:szCs w:val="16"/>
        </w:rPr>
        <w:t>10%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1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2B39D4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30.aprila odobravamo popust od </w:t>
      </w:r>
      <w:r w:rsidRPr="002B39D4">
        <w:rPr>
          <w:rFonts w:ascii="Verdana" w:eastAsia="Verdana" w:hAnsi="Verdana" w:cs="Verdana"/>
          <w:b/>
          <w:sz w:val="16"/>
          <w:szCs w:val="16"/>
        </w:rPr>
        <w:t>5%</w:t>
      </w:r>
    </w:p>
    <w:p w:rsidR="00042F20" w:rsidRPr="002B39D4" w:rsidRDefault="00042F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"/>
        <w:rPr>
          <w:rFonts w:ascii="Verdana" w:eastAsia="Verdana" w:hAnsi="Verdana" w:cs="Verdana"/>
          <w:sz w:val="16"/>
          <w:szCs w:val="16"/>
          <w:u w:val="single"/>
        </w:rPr>
      </w:pP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11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Pefkohori – dolazak, smeštaj, boravak na bazi izabrane usluge, noćenje.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Pefkohori – napuštanje objekta u 9h (po lokalnom vremenu), polazak autobusa u dogovoreno vreme. Vožnja sa kraćim usputnim odmorima.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Kraj usluga.</w:t>
      </w:r>
    </w:p>
    <w:p w:rsidR="002B39D4" w:rsidRPr="002B39D4" w:rsidRDefault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2B39D4" w:rsidRPr="002B39D4" w:rsidRDefault="002B39D4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10/15 noćenja, 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>usluge predstavnika agencije</w:t>
      </w:r>
    </w:p>
    <w:p w:rsidR="002B39D4" w:rsidRPr="002B39D4" w:rsidRDefault="002B39D4" w:rsidP="002B39D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B39D4" w:rsidRPr="002B39D4" w:rsidRDefault="002B39D4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uplata </w:t>
      </w:r>
      <w:r w:rsidR="001168FB">
        <w:rPr>
          <w:rFonts w:ascii="Verdana" w:eastAsia="Verdana" w:hAnsi="Verdana" w:cs="Verdana"/>
          <w:color w:val="000000"/>
          <w:sz w:val="16"/>
          <w:szCs w:val="16"/>
        </w:rPr>
        <w:t xml:space="preserve">moze da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se vrši kod organizatora putovanja po cenovnicima osiguravajuće kuće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  ( podložna je promeni za sezonu 2024)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>individualni i ostali troškovi putnika</w:t>
      </w:r>
    </w:p>
    <w:p w:rsidR="002B39D4" w:rsidRPr="002B39D4" w:rsidRDefault="002B39D4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15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B39D4">
        <w:rPr>
          <w:rFonts w:ascii="Verdana" w:eastAsia="Verdana" w:hAnsi="Verdana" w:cs="Verdana"/>
          <w:b/>
          <w:sz w:val="16"/>
          <w:szCs w:val="16"/>
        </w:rPr>
        <w:t>4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 i 10. u mesecu. </w:t>
      </w:r>
    </w:p>
    <w:p w:rsidR="002B39D4" w:rsidRPr="002B39D4" w:rsidRDefault="002B39D4" w:rsidP="002B39D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2B39D4">
        <w:rPr>
          <w:rFonts w:ascii="Verdana" w:eastAsia="Verdana" w:hAnsi="Verdana" w:cs="Verdana"/>
          <w:b/>
          <w:sz w:val="16"/>
          <w:szCs w:val="16"/>
        </w:rPr>
        <w:t>4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  <w:bookmarkStart w:id="0" w:name="_GoBack"/>
      <w:bookmarkEnd w:id="0"/>
    </w:p>
    <w:p w:rsidR="002B39D4" w:rsidRPr="002B39D4" w:rsidRDefault="002B39D4" w:rsidP="002B39D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10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2B39D4">
        <w:rPr>
          <w:rFonts w:ascii="Verdana" w:eastAsia="Verdana" w:hAnsi="Verdana" w:cs="Verdana"/>
          <w:sz w:val="16"/>
          <w:szCs w:val="16"/>
        </w:rPr>
        <w:t>4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. – Sve cene su izražene u eurima, a plaćanje se vrši u dinarskoj protivvrednosti po srednjem kursu NBS na dan uplate. </w:t>
      </w:r>
    </w:p>
    <w:p w:rsidR="00042F20" w:rsidRPr="002B39D4" w:rsidRDefault="00BB063F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2" w:firstLine="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visokopodni autobus ili dabldeker veličine (TV, klima, DVD, WC...). Orijentaciono vreme i mesto polaska autobusa, orijentaciona vremena i mesta eventualnih usputnih priključivanja  grupi: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BEOGRAD 19.00h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muzeja “25.MAJ” - Kuća cveća);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Kolari/pumpa Jugopetrol);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(naplatna rampa-restoran ,,Požarevačka  petlja”);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Stari Hrast);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Kapija Šumadije);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od 30 minuta);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22h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Istanbul);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 00.40h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VRANJE 01.15h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polaska pojave 30 minuta ranije u odnosu na planirana  vremena. Orijentaciono vreme i mesto polaska transfera: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2B39D4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 17.30h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čekanje prevoza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 putnika i nema obavezu obaveštavanja putnika o tome. Organizator odredjuje mesta polaska i dolaska, mesta i dužinu trajanja pauze. Tačno vreme dolaska i povratka nije moguće predvideti precizno, jer u mnogome zavise od  zadržavanja na graničnim prelazima i carinskih formalnosti (u proseku putovanje može trajati 12-17 časova). Prevoz putnika i njihovog prtljaga u odredištu se vrši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 poslednjeg dana boravka, iz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>PEFKOHORIJA u 20.00h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. Predviđeno zadržavanje u Free shopu u povratku je do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min. Mesta predviđena za izlazak putnika u povratku su na svim navedenim i dozvoljenim izlazištima duž  magistralnog i auto puta u Srbiji. </w:t>
      </w:r>
    </w:p>
    <w:p w:rsidR="00042F20" w:rsidRDefault="00BB063F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CENA AUTOBUSKOG PREVOZA</w:t>
      </w:r>
    </w:p>
    <w:tbl>
      <w:tblPr>
        <w:tblStyle w:val="a6"/>
        <w:tblW w:w="158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042F20" w:rsidTr="002B39D4">
        <w:trPr>
          <w:trHeight w:val="398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042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*imaju sedište*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jednom pravcu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34" w:right="16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u smenama  sa *</w:t>
            </w:r>
          </w:p>
        </w:tc>
      </w:tr>
      <w:tr w:rsidR="00042F20" w:rsidTr="002B39D4">
        <w:trPr>
          <w:trHeight w:val="204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042F20" w:rsidTr="002B39D4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042F20" w:rsidTr="002B39D4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Pojate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042F20" w:rsidTr="002B39D4">
        <w:trPr>
          <w:trHeight w:val="206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50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042F20" w:rsidRDefault="0004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5820" w:type="dxa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2616"/>
        <w:gridCol w:w="2885"/>
        <w:gridCol w:w="2887"/>
        <w:gridCol w:w="2882"/>
      </w:tblGrid>
      <w:tr w:rsidR="00042F20">
        <w:trPr>
          <w:trHeight w:val="254"/>
        </w:trPr>
        <w:tc>
          <w:tcPr>
            <w:tcW w:w="15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2B39D4">
              <w:rPr>
                <w:rFonts w:ascii="Verdana" w:eastAsia="Verdana" w:hAnsi="Verdana" w:cs="Verdana"/>
                <w:b/>
                <w:i/>
                <w:color w:val="000000"/>
                <w:sz w:val="16"/>
                <w:szCs w:val="16"/>
              </w:rPr>
              <w:t>HALKIDIKI SA KUĆNOG PRAGA</w:t>
            </w:r>
          </w:p>
        </w:tc>
      </w:tr>
      <w:tr w:rsidR="00042F20">
        <w:trPr>
          <w:trHeight w:val="203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65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042F20">
        <w:trPr>
          <w:trHeight w:val="592"/>
        </w:trPr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19" w:right="15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Šabac, Loznica, Valjevo, Subotica, Sombor, Apatin,  Vršac, Užice, Čačak, Kraljevo, Vrnjačka Banja,  Zrenjanin, Kikinda, Negotin, Bor, Zaječar</w:t>
            </w:r>
          </w:p>
        </w:tc>
        <w:tc>
          <w:tcPr>
            <w:tcW w:w="2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F20" w:rsidRPr="002B39D4" w:rsidRDefault="00BB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B39D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042F20" w:rsidRPr="002B39D4" w:rsidRDefault="00BB063F" w:rsidP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2B39D4">
        <w:rPr>
          <w:rFonts w:ascii="Verdana" w:eastAsia="Verdana" w:hAnsi="Verdana" w:cs="Verdana"/>
          <w:b/>
          <w:color w:val="000000"/>
          <w:sz w:val="18"/>
          <w:szCs w:val="18"/>
        </w:rPr>
        <w:t>Polazak grupe je dan ranije u odnosu na datum početka smene, iz tabele. U smenama sa *, u slučaju sopstvenog prevoza cena se umanjuje za 20 eura.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1" w:lineRule="auto"/>
        <w:ind w:left="13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HALKIDIKI SA KUĆNOG PRAGA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Raspored sedenja u autobusu je određen redosledom prijave. </w:t>
      </w: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 prijave za aranžman.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10 godina: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– jedno dete, do 10 god., u krevetu sa roditeljima – besplatno. Dva deteta se tretiraju kao jedna odrasla osoba.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10 godina i doplate za pomoćne krevete (popusti važe samo kada već postoje dve puno plative osobe): 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deca plaćaju 70% od cene aranžmana, imaju svoj krevet i sedište u autobusu. 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korišćenje dečijeg kreveca je omogućeno uz doplatu od 2 eura dnevno. 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osoba u pomoćnom ležaju plaća 70% od cene aranžmana, ima pomoćni krevet i sedište u autobusu.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042F20" w:rsidRPr="002B39D4" w:rsidRDefault="00BB063F" w:rsidP="002B39D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8" w:lineRule="auto"/>
        <w:ind w:left="723" w:right="5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2B39D4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2B39D4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8" w:lineRule="auto"/>
        <w:ind w:left="724" w:right="9" w:hanging="360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1168FB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7" w:lineRule="auto"/>
        <w:ind w:left="724" w:right="9" w:hanging="359"/>
        <w:rPr>
          <w:rFonts w:ascii="Verdana" w:eastAsia="Verdana" w:hAnsi="Verdana" w:cs="Verdana"/>
          <w:color w:val="000000"/>
          <w:sz w:val="16"/>
          <w:szCs w:val="16"/>
        </w:rPr>
      </w:pPr>
      <w:r w:rsidRPr="002B39D4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2B39D4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2B39D4" w:rsidRDefault="002B39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Verdana" w:eastAsia="Verdana" w:hAnsi="Verdana" w:cs="Verdana"/>
          <w:sz w:val="16"/>
          <w:szCs w:val="16"/>
          <w:highlight w:val="white"/>
        </w:rPr>
      </w:pPr>
    </w:p>
    <w:p w:rsidR="00042F20" w:rsidRPr="002B39D4" w:rsidRDefault="00BB06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  <w:highlight w:val="white"/>
        </w:rPr>
      </w:pPr>
      <w:r w:rsidRPr="002B39D4">
        <w:rPr>
          <w:rFonts w:ascii="Verdana" w:eastAsia="Verdana" w:hAnsi="Verdana" w:cs="Verdana"/>
          <w:sz w:val="16"/>
          <w:szCs w:val="16"/>
          <w:highlight w:val="white"/>
        </w:rPr>
        <w:t>Organizator ovog putovanja je T. A. Barcino Tours, Beograd. Licenca A OTP 183/2021 od 19.11.2021. Web sajt</w:t>
      </w:r>
      <w:hyperlink r:id="rId7">
        <w:r w:rsidRPr="002B39D4">
          <w:rPr>
            <w:rFonts w:ascii="Verdana" w:eastAsia="Verdana" w:hAnsi="Verdana" w:cs="Verdana"/>
            <w:sz w:val="16"/>
            <w:szCs w:val="16"/>
            <w:highlight w:val="white"/>
          </w:rPr>
          <w:t xml:space="preserve"> </w:t>
        </w:r>
      </w:hyperlink>
      <w:hyperlink r:id="rId8">
        <w:r w:rsidRPr="002B39D4">
          <w:rPr>
            <w:rFonts w:ascii="Verdana" w:eastAsia="Verdana" w:hAnsi="Verdana" w:cs="Verdana"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Pr="002B39D4">
        <w:rPr>
          <w:rFonts w:ascii="Verdana" w:eastAsia="Verdana" w:hAnsi="Verdana" w:cs="Verdana"/>
          <w:sz w:val="16"/>
          <w:szCs w:val="16"/>
          <w:highlight w:val="white"/>
        </w:rPr>
        <w:t>, Katalog „Leto 2024.“ kao i Opšti Uslovi Putovanja Barcino Tours-a su sastavni deo ovog cenovnika.</w:t>
      </w:r>
    </w:p>
    <w:sectPr w:rsidR="00042F20" w:rsidRPr="002B39D4">
      <w:pgSz w:w="16840" w:h="11900" w:orient="landscape"/>
      <w:pgMar w:top="288" w:right="234" w:bottom="580" w:left="2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867"/>
    <w:multiLevelType w:val="hybridMultilevel"/>
    <w:tmpl w:val="DA404C1C"/>
    <w:lvl w:ilvl="0" w:tplc="2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51E306D"/>
    <w:multiLevelType w:val="hybridMultilevel"/>
    <w:tmpl w:val="EA2E7C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5460"/>
    <w:multiLevelType w:val="hybridMultilevel"/>
    <w:tmpl w:val="78BA0AB8"/>
    <w:lvl w:ilvl="0" w:tplc="2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4F53636C"/>
    <w:multiLevelType w:val="hybridMultilevel"/>
    <w:tmpl w:val="C06C6D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3F1C"/>
    <w:multiLevelType w:val="hybridMultilevel"/>
    <w:tmpl w:val="AA9221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2AA"/>
    <w:multiLevelType w:val="hybridMultilevel"/>
    <w:tmpl w:val="570E1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36BE2"/>
    <w:multiLevelType w:val="hybridMultilevel"/>
    <w:tmpl w:val="12440E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20"/>
    <w:rsid w:val="00042F20"/>
    <w:rsid w:val="00063DD7"/>
    <w:rsid w:val="001168FB"/>
    <w:rsid w:val="002B39D4"/>
    <w:rsid w:val="00B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5AFA-E97B-40A8-9B56-9D93FD38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06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ino.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RBOaKVuTsjh+RdLLasZDOugk0w==">CgMxLjA4AHIhMXdnbWlIU0N5Qm5lRmpYa3RRVzNpb3dST3AwelFscEla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2023-10-16T16:55:00Z</dcterms:created>
  <dcterms:modified xsi:type="dcterms:W3CDTF">2023-10-23T08:49:00Z</dcterms:modified>
</cp:coreProperties>
</file>