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F2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Verdana" w:eastAsia="Verdana" w:hAnsi="Verdana" w:cs="Verdana"/>
          <w:color w:val="000000"/>
          <w:sz w:val="17"/>
          <w:szCs w:val="17"/>
        </w:rPr>
      </w:pPr>
      <w:r w:rsidRPr="002554ED">
        <w:rPr>
          <w:noProof/>
        </w:rPr>
        <mc:AlternateContent>
          <mc:Choice Requires="wps">
            <w:drawing>
              <wp:inline distT="0" distB="0" distL="0" distR="0">
                <wp:extent cx="3895725" cy="571500"/>
                <wp:effectExtent l="333375" t="457200" r="643890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9572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7DA0" w:rsidRDefault="007F7DA0" w:rsidP="00F738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Sarti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06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7F7DA0" w:rsidRDefault="007F7DA0" w:rsidP="00F738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Sarti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6EBBB603" wp14:editId="3242739F">
            <wp:extent cx="5353050" cy="1819275"/>
            <wp:effectExtent l="0" t="0" r="0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384B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                                  -</w:t>
      </w:r>
      <w:r w:rsidR="00FF4B11">
        <w:rPr>
          <w:rFonts w:ascii="Verdana" w:eastAsia="Verdana" w:hAnsi="Verdana" w:cs="Verdana"/>
          <w:b/>
          <w:color w:val="000000"/>
          <w:sz w:val="16"/>
          <w:szCs w:val="16"/>
        </w:rPr>
        <w:t>ARANŽMANI NA 10 NOC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ENJA-</w:t>
      </w:r>
    </w:p>
    <w:p w:rsidR="00F7384B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Verdana" w:eastAsia="Verdana" w:hAnsi="Verdana" w:cs="Verdana"/>
          <w:color w:val="000000"/>
          <w:sz w:val="17"/>
          <w:szCs w:val="17"/>
        </w:rPr>
      </w:pPr>
    </w:p>
    <w:p w:rsidR="00F07BF2" w:rsidRPr="007F7DA0" w:rsidRDefault="007F7DA0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righ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Cenovnik br.</w:t>
      </w:r>
      <w:r w:rsidR="00F7384B"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 1 od 01.10.2023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831"/>
        <w:gridCol w:w="733"/>
        <w:gridCol w:w="733"/>
        <w:gridCol w:w="733"/>
        <w:gridCol w:w="733"/>
        <w:gridCol w:w="733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7F7DA0" w:rsidRPr="007F7DA0" w:rsidTr="007F7DA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>Vila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>Tip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20.05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30.05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09.06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04.06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14.06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09.06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19.06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14.06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24.06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19.06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29.06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24.06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04.07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29.06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09.07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04.07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14.07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09.07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19.07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Default="007F7DA0" w:rsidP="007F7DA0">
            <w:pPr>
              <w:spacing w:line="240" w:lineRule="auto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14.7.24.7 19.</w:t>
            </w:r>
            <w:r w:rsidRPr="007F7DA0">
              <w:rPr>
                <w:rFonts w:ascii="Verdana" w:eastAsia="Times New Roman" w:hAnsi="Verdana"/>
                <w:sz w:val="12"/>
                <w:szCs w:val="12"/>
              </w:rPr>
              <w:t>7.</w:t>
            </w:r>
            <w:r>
              <w:rPr>
                <w:rFonts w:ascii="Verdana" w:eastAsia="Times New Roman" w:hAnsi="Verdana"/>
                <w:sz w:val="12"/>
                <w:szCs w:val="12"/>
              </w:rPr>
              <w:t>29.7 24.7.03.</w:t>
            </w:r>
            <w:r w:rsidRPr="007F7DA0">
              <w:rPr>
                <w:rFonts w:ascii="Verdana" w:eastAsia="Times New Roman" w:hAnsi="Verdana"/>
                <w:sz w:val="12"/>
                <w:szCs w:val="12"/>
              </w:rPr>
              <w:t>8</w:t>
            </w:r>
          </w:p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29.7.8.08 03.8.13.8 08.</w:t>
            </w:r>
            <w:r w:rsidRPr="007F7DA0">
              <w:rPr>
                <w:rFonts w:ascii="Verdana" w:eastAsia="Times New Roman" w:hAnsi="Verdana"/>
                <w:sz w:val="12"/>
                <w:szCs w:val="12"/>
              </w:rPr>
              <w:t>8.</w:t>
            </w:r>
            <w:r>
              <w:rPr>
                <w:rFonts w:ascii="Verdana" w:eastAsia="Times New Roman" w:hAnsi="Verdana"/>
                <w:sz w:val="12"/>
                <w:szCs w:val="12"/>
              </w:rPr>
              <w:t>18.</w:t>
            </w:r>
            <w:r w:rsidRPr="007F7DA0">
              <w:rPr>
                <w:rFonts w:ascii="Verdana" w:eastAsia="Times New Roman" w:hAnsi="Verdan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13.08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23.08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18.08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28.08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23.08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02.09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28.08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02.09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12.09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07.09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12.09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22.09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17.09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27.09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3"/>
                <w:szCs w:val="13"/>
              </w:rPr>
            </w:pPr>
            <w:r w:rsidRPr="007F7DA0">
              <w:rPr>
                <w:rFonts w:ascii="Verdana" w:eastAsia="Times New Roman" w:hAnsi="Verdana"/>
                <w:sz w:val="13"/>
                <w:szCs w:val="13"/>
              </w:rPr>
              <w:t xml:space="preserve">22.09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.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-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 xml:space="preserve">02.10 </w:t>
            </w:r>
            <w:r w:rsidRPr="007F7DA0">
              <w:rPr>
                <w:rFonts w:ascii="Verdana" w:eastAsia="Times New Roman" w:hAnsi="Verdana"/>
                <w:sz w:val="13"/>
                <w:szCs w:val="13"/>
              </w:rPr>
              <w:br/>
              <w:t>.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Sarti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Inn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TV, AC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-bazen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305*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305*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1/3 PStd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1/2+KS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305*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1/4 PStd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1/4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Loukakis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TV, AC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-bazen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310*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1/4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1/4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1/5 Duplex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1/6 Duplex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Memphis TV,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1/2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1/3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1/4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Stavrula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Garden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Stavrula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Garden 2 TV,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1/4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Sotiris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1/4 Mez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7F7DA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Theo </w:t>
            </w:r>
            <w:r w:rsidRPr="007F7DA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1/2 PStd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1/3 PStd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1/4 PStd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1/4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7F7DA0" w:rsidRPr="007F7DA0" w:rsidTr="007F7D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DA0" w:rsidRPr="007F7DA0" w:rsidRDefault="007F7DA0" w:rsidP="007F7DA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DA0" w:rsidRPr="007F7DA0" w:rsidRDefault="007F7DA0" w:rsidP="007F7DA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7F7DA0">
              <w:rPr>
                <w:rFonts w:ascii="Verdana" w:eastAsia="Times New Roman" w:hAnsi="Verdana"/>
                <w:sz w:val="18"/>
                <w:szCs w:val="18"/>
              </w:rPr>
              <w:t>5€ dnevno</w:t>
            </w:r>
          </w:p>
        </w:tc>
      </w:tr>
    </w:tbl>
    <w:p w:rsidR="00F7384B" w:rsidRDefault="00F7384B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73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*Cene označene zvezdicom su cene paket aranžmana (smeštaj, prevoz ali bez teritorijalne doplate za prevoz) po osobi*</w:t>
      </w:r>
    </w:p>
    <w:p w:rsidR="00FF4B11" w:rsidRPr="007F7DA0" w:rsidRDefault="00FF4B11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73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F07BF2" w:rsidRPr="007F7DA0" w:rsidRDefault="00F7384B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73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Legenda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: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1/2 Std – Dvokrevetni studio; 1/2 PStd – Dvokrevetni studio u spuštenom prizemlju; 1/2+KS Std – Dvokrevetni studio sa krevetima na sprat; 1/3 Std – Trokrevetni studio; 1/3 PStd – Trokrevetni studio u spuštenom  prizemlju; 1/3+1 Std – Trokrevetni studio sa pomoćnim(metalnim) krevetom; 1/4 Std – Četvorokrevetni studio; 1/4 PStd – Četvorokrevetni studio u spuštenom prizemlju; 1/4 App – Četvorokrevetni apartman; 1/4 Mez – Četvorokrevetni mezonet sa dva kreveta u jednom nivou i dva kreveta na galeriji; 1/5 Duplex – Petokrevetni duplex apartman sa dve izdvojene spavaće sobe i dnevnom sobom; 1/5 App – Petokrevetni apartman; 1/6 Duplex – Šestokrevetni duplex apartman sa dve izdvojene spavaće sobe i dnevnom sobom; </w:t>
      </w:r>
    </w:p>
    <w:p w:rsidR="00FF4B11" w:rsidRDefault="00FF4B11">
      <w:pPr>
        <w:widowControl w:val="0"/>
        <w:rPr>
          <w:rFonts w:ascii="Verdana" w:eastAsia="Verdana" w:hAnsi="Verdana" w:cs="Verdana"/>
          <w:b/>
          <w:color w:val="000000" w:themeColor="text1"/>
          <w:sz w:val="16"/>
          <w:szCs w:val="16"/>
          <w:u w:val="single"/>
        </w:rPr>
      </w:pPr>
    </w:p>
    <w:p w:rsidR="00FF4B11" w:rsidRDefault="00FF4B11">
      <w:pPr>
        <w:widowControl w:val="0"/>
        <w:rPr>
          <w:rFonts w:ascii="Verdana" w:eastAsia="Verdana" w:hAnsi="Verdana" w:cs="Verdana"/>
          <w:b/>
          <w:color w:val="000000" w:themeColor="text1"/>
          <w:sz w:val="16"/>
          <w:szCs w:val="16"/>
          <w:u w:val="single"/>
        </w:rPr>
      </w:pPr>
    </w:p>
    <w:p w:rsidR="00FF4B11" w:rsidRDefault="00FF4B11">
      <w:pPr>
        <w:widowControl w:val="0"/>
        <w:rPr>
          <w:rFonts w:ascii="Verdana" w:eastAsia="Verdana" w:hAnsi="Verdana" w:cs="Verdana"/>
          <w:b/>
          <w:color w:val="000000" w:themeColor="text1"/>
          <w:sz w:val="16"/>
          <w:szCs w:val="16"/>
          <w:u w:val="single"/>
        </w:rPr>
      </w:pPr>
    </w:p>
    <w:p w:rsidR="00FF4B11" w:rsidRDefault="00FF4B11">
      <w:pPr>
        <w:widowControl w:val="0"/>
        <w:rPr>
          <w:rFonts w:ascii="Verdana" w:eastAsia="Verdana" w:hAnsi="Verdana" w:cs="Verdana"/>
          <w:b/>
          <w:color w:val="000000" w:themeColor="text1"/>
          <w:sz w:val="16"/>
          <w:szCs w:val="16"/>
          <w:u w:val="single"/>
        </w:rPr>
      </w:pPr>
    </w:p>
    <w:p w:rsidR="00F07BF2" w:rsidRPr="007F7DA0" w:rsidRDefault="00F7384B">
      <w:pPr>
        <w:widowControl w:val="0"/>
        <w:rPr>
          <w:rFonts w:ascii="Verdana" w:eastAsia="Verdana" w:hAnsi="Verdana" w:cs="Verdana"/>
          <w:b/>
          <w:color w:val="000000" w:themeColor="text1"/>
          <w:sz w:val="16"/>
          <w:szCs w:val="16"/>
          <w:u w:val="single"/>
        </w:rPr>
      </w:pPr>
      <w:r w:rsidRPr="007F7DA0">
        <w:rPr>
          <w:rFonts w:ascii="Verdana" w:eastAsia="Verdana" w:hAnsi="Verdana" w:cs="Verdana"/>
          <w:b/>
          <w:color w:val="000000" w:themeColor="text1"/>
          <w:sz w:val="16"/>
          <w:szCs w:val="16"/>
          <w:u w:val="single"/>
        </w:rPr>
        <w:lastRenderedPageBreak/>
        <w:t>Popusti – FIRST MINUTE:</w:t>
      </w:r>
    </w:p>
    <w:p w:rsidR="00F07BF2" w:rsidRPr="007F7DA0" w:rsidRDefault="00F7384B" w:rsidP="007F7DA0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7F7DA0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Za gotovinske uplate, celokupnog iznosa prilikom rezervacije, do 30.oktobra odobravamo popust od </w:t>
      </w:r>
      <w:r w:rsidRPr="007F7DA0">
        <w:rPr>
          <w:rFonts w:ascii="Verdana" w:eastAsia="Verdana" w:hAnsi="Verdana" w:cs="Verdana"/>
          <w:b/>
          <w:color w:val="000000" w:themeColor="text1"/>
          <w:sz w:val="16"/>
          <w:szCs w:val="16"/>
        </w:rPr>
        <w:t>17%</w:t>
      </w:r>
    </w:p>
    <w:p w:rsidR="00F07BF2" w:rsidRPr="007F7DA0" w:rsidRDefault="00F7384B" w:rsidP="007F7DA0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7F7DA0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Za gotovinske uplate, celokupnog iznosa prilikom rezervacije, do 31.januara odobravamo popust od </w:t>
      </w:r>
      <w:r w:rsidRPr="007F7DA0">
        <w:rPr>
          <w:rFonts w:ascii="Verdana" w:eastAsia="Verdana" w:hAnsi="Verdana" w:cs="Verdana"/>
          <w:b/>
          <w:color w:val="000000" w:themeColor="text1"/>
          <w:sz w:val="16"/>
          <w:szCs w:val="16"/>
        </w:rPr>
        <w:t>15%</w:t>
      </w:r>
    </w:p>
    <w:p w:rsidR="00F07BF2" w:rsidRPr="007F7DA0" w:rsidRDefault="00F7384B" w:rsidP="007F7DA0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7F7DA0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Za gotovinske uplate, celokupnog iznosa prilikom rezervacije, do 28.februara odobravamo popust od </w:t>
      </w:r>
      <w:r w:rsidRPr="007F7DA0">
        <w:rPr>
          <w:rFonts w:ascii="Verdana" w:eastAsia="Verdana" w:hAnsi="Verdana" w:cs="Verdana"/>
          <w:b/>
          <w:color w:val="000000" w:themeColor="text1"/>
          <w:sz w:val="16"/>
          <w:szCs w:val="16"/>
        </w:rPr>
        <w:t>10%</w:t>
      </w:r>
    </w:p>
    <w:p w:rsidR="00F07BF2" w:rsidRPr="007F7DA0" w:rsidRDefault="00F7384B" w:rsidP="007F7DA0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7F7DA0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Za gotovinske uplate, celokupnog iznosa prilikom rezervacije, do 30.aprila odobravamo popust od </w:t>
      </w:r>
      <w:r w:rsidRPr="007F7DA0">
        <w:rPr>
          <w:rFonts w:ascii="Verdana" w:eastAsia="Verdana" w:hAnsi="Verdana" w:cs="Verdana"/>
          <w:b/>
          <w:color w:val="000000" w:themeColor="text1"/>
          <w:sz w:val="16"/>
          <w:szCs w:val="16"/>
        </w:rPr>
        <w:t>5%</w:t>
      </w:r>
    </w:p>
    <w:p w:rsidR="00F07BF2" w:rsidRDefault="00F07B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F07BF2" w:rsidRPr="007F7DA0" w:rsidRDefault="00F7384B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7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F07BF2" w:rsidRPr="007F7DA0" w:rsidRDefault="00F7384B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 </w:t>
      </w:r>
    </w:p>
    <w:p w:rsidR="00F07BF2" w:rsidRPr="007F7DA0" w:rsidRDefault="00F7384B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11. dan: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Sarti – dolazak, smeštaj, boravak na bazi izabrane usluge, noćenje.  </w:t>
      </w:r>
    </w:p>
    <w:p w:rsidR="00F07BF2" w:rsidRPr="007F7DA0" w:rsidRDefault="00F7384B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11. dan: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Sarti – napuštanje objekta u 9h (po lokalnom vremenu), polazak autobusa u dogovoreno vreme. Vožnja sa kraćim usputnim odmorima.  </w:t>
      </w:r>
    </w:p>
    <w:p w:rsidR="00F07BF2" w:rsidRPr="007F7DA0" w:rsidRDefault="00F7384B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12. dan: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 </w:t>
      </w:r>
    </w:p>
    <w:p w:rsidR="00F07BF2" w:rsidRPr="007F7DA0" w:rsidRDefault="00F7384B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1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F07BF2" w:rsidRPr="007F7DA0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9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F07BF2" w:rsidRPr="007F7DA0" w:rsidRDefault="00F7384B" w:rsidP="007F7DA0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>usluge pratioca gru</w:t>
      </w:r>
      <w:r w:rsidR="00FF4B11">
        <w:rPr>
          <w:rFonts w:ascii="Verdana" w:eastAsia="Verdana" w:hAnsi="Verdana" w:cs="Verdana"/>
          <w:color w:val="000000"/>
          <w:sz w:val="16"/>
          <w:szCs w:val="16"/>
        </w:rPr>
        <w:t>pe, smeštaj (apartman / studio i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 kategorije) na bazi 10</w:t>
      </w:r>
      <w:r w:rsidR="00FF4B11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noćenja,  </w:t>
      </w:r>
    </w:p>
    <w:p w:rsidR="00F07BF2" w:rsidRPr="007F7DA0" w:rsidRDefault="00F7384B" w:rsidP="007F7DA0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>u smenama sa * uračunat je i prevoz putnika do navedene destinacije</w:t>
      </w:r>
      <w:r w:rsidR="00EA74C8">
        <w:rPr>
          <w:rFonts w:ascii="Verdana" w:eastAsia="Verdana" w:hAnsi="Verdana" w:cs="Verdana"/>
          <w:color w:val="000000"/>
          <w:sz w:val="16"/>
          <w:szCs w:val="16"/>
        </w:rPr>
        <w:t>,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 ali bez doplate za mesta polaska severno od Niša, </w:t>
      </w:r>
    </w:p>
    <w:p w:rsidR="00F07BF2" w:rsidRPr="007F7DA0" w:rsidRDefault="00F7384B" w:rsidP="007F7DA0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agencije.  </w:t>
      </w:r>
    </w:p>
    <w:p w:rsidR="00F07BF2" w:rsidRPr="007F7DA0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9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  <w:bookmarkStart w:id="0" w:name="_GoBack"/>
      <w:bookmarkEnd w:id="0"/>
    </w:p>
    <w:p w:rsidR="00F07BF2" w:rsidRPr="007F7DA0" w:rsidRDefault="00F7384B" w:rsidP="007F7DA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 </w:t>
      </w:r>
    </w:p>
    <w:p w:rsidR="00F07BF2" w:rsidRPr="007F7DA0" w:rsidRDefault="00F7384B" w:rsidP="007F7DA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uplata </w:t>
      </w:r>
      <w:r w:rsidR="00FF4B11">
        <w:rPr>
          <w:rFonts w:ascii="Verdana" w:eastAsia="Verdana" w:hAnsi="Verdana" w:cs="Verdana"/>
          <w:color w:val="000000"/>
          <w:sz w:val="16"/>
          <w:szCs w:val="16"/>
        </w:rPr>
        <w:t xml:space="preserve">moze da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se vrši kod organizatora putovanja po cenovnicima osiguravajuće kuće </w:t>
      </w:r>
    </w:p>
    <w:p w:rsidR="00F07BF2" w:rsidRPr="007F7DA0" w:rsidRDefault="00F7384B" w:rsidP="007F7DA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</w:t>
      </w:r>
      <w:r w:rsidRPr="007F7DA0">
        <w:rPr>
          <w:rFonts w:ascii="Verdana" w:eastAsia="Verdana" w:hAnsi="Verdana" w:cs="Verdana"/>
          <w:b/>
          <w:sz w:val="16"/>
          <w:szCs w:val="16"/>
        </w:rPr>
        <w:t>(podložna je promeni za sezonu 2024)</w:t>
      </w:r>
    </w:p>
    <w:p w:rsidR="00F07BF2" w:rsidRPr="007F7DA0" w:rsidRDefault="00F7384B" w:rsidP="007F7DA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 </w:t>
      </w:r>
    </w:p>
    <w:p w:rsidR="00F07BF2" w:rsidRPr="007F7DA0" w:rsidRDefault="00F7384B" w:rsidP="007F7DA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individualni i ostali troškovi putnika. </w:t>
      </w:r>
    </w:p>
    <w:p w:rsidR="007F7DA0" w:rsidRPr="007F7DA0" w:rsidRDefault="007F7DA0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7F7DA0" w:rsidRPr="007F7DA0" w:rsidRDefault="007F7DA0" w:rsidP="007F7DA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81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aranžmana u predvidjenom roku, smatra se da su odustali od korišćenja  aranžmana i da je rezervacija otkazana.  </w:t>
      </w:r>
    </w:p>
    <w:p w:rsidR="007F7DA0" w:rsidRPr="007F7DA0" w:rsidRDefault="007F7DA0" w:rsidP="007F7DA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78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7F7DA0">
        <w:rPr>
          <w:rFonts w:ascii="Verdana" w:eastAsia="Verdana" w:hAnsi="Verdana" w:cs="Verdana"/>
          <w:b/>
          <w:sz w:val="16"/>
          <w:szCs w:val="16"/>
        </w:rPr>
        <w:t>4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. Čekovi mogu biti datumirani samo na datume 01., 05. i  10. u mesecu. </w:t>
      </w:r>
    </w:p>
    <w:p w:rsidR="007F7DA0" w:rsidRPr="007F7DA0" w:rsidRDefault="007F7DA0" w:rsidP="007F7DA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7F7DA0">
        <w:rPr>
          <w:rFonts w:ascii="Verdana" w:eastAsia="Verdana" w:hAnsi="Verdana" w:cs="Verdana"/>
          <w:b/>
          <w:sz w:val="16"/>
          <w:szCs w:val="16"/>
        </w:rPr>
        <w:t>4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7F7DA0" w:rsidRPr="007F7DA0" w:rsidRDefault="007F7DA0" w:rsidP="007F7DA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right="2085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šest mesečnih rata ali najkasnije do 10.12.202</w:t>
      </w:r>
      <w:r w:rsidRPr="007F7DA0">
        <w:rPr>
          <w:rFonts w:ascii="Verdana" w:eastAsia="Verdana" w:hAnsi="Verdana" w:cs="Verdana"/>
          <w:sz w:val="16"/>
          <w:szCs w:val="16"/>
        </w:rPr>
        <w:t>4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7F7DA0" w:rsidRPr="007F7DA0" w:rsidRDefault="007F7DA0" w:rsidP="007F7DA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right="2085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>Sve cene su izražene u eurima, a plaćanje se vrši u dinarskoj protivvrednosti po srednjem kursu NBS na dan uplate.</w:t>
      </w:r>
    </w:p>
    <w:p w:rsidR="00FF4B11" w:rsidRDefault="00FF4B11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1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F07BF2" w:rsidRPr="007F7DA0" w:rsidRDefault="00F7384B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turisticke klase, visokopodni autobus ili dabldeker veličine (TV, klima, DVD, WC...). </w:t>
      </w:r>
    </w:p>
    <w:p w:rsidR="00F07BF2" w:rsidRPr="007F7DA0" w:rsidRDefault="00F7384B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72" w:firstLine="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Orijentaciono vreme i mesto polaska autobusa, orijentaciona vremena i mesta eventualnih usputnih priključivanja grupi: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17.30h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BEOGRAD 19.00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 Parking muzeja “25.MAJ” - Kuća cveća); 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19.30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Kolari/pumpa Jugopetrol);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19.40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(naplatna rampa-restoran ,,Požarevačka petlja”);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20.00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(odmorište Krnjevo);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20.15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Stari Hrast); 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20.30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Kapija Šumadije);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21.00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(parking kod </w:t>
      </w:r>
      <w:r w:rsidRPr="007F7DA0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21.05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Ravanica);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21.15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(restoran Tito, pauza u trajanju ne više od 30 minuta);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 22.00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(restoran Evropa);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22.15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Istanbul);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23.00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(parking kod megamarketa DIS);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00.40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Bavka);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KOD MOTELA BAVKA 00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00.40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VRANJE 01.15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h (Motel Vranje). Svi putnici su u obavezi da se na mestu polaska pojave 30 minuta ranije u odnosu na planirana vremena. Orijentaciono vreme i mesto polaska transfera: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19h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(parking kod  </w:t>
      </w:r>
      <w:r w:rsidRPr="007F7DA0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20.00h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7F7DA0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18.30h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17.30h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 čekanje prevoza do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km sa glavne maršute radi skupljanja putnika i nema obavezu obaveštavanja putnika o tome. Organizator odredjuje mesta polaska i  dolaska, mesta i dužinu trajanja pauze. Tačno vreme dolaska i povratka nije moguće predvideti precizno, jer u mnogome zavise od zadržavanja na graničnim prelazima i carinskih formalnosti (u proseku putovanje može trajati 12- </w:t>
      </w:r>
    </w:p>
    <w:p w:rsidR="00F07BF2" w:rsidRPr="007F7DA0" w:rsidRDefault="00F7384B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0" w:right="74" w:firstLine="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17 časova). Prevoz putnika i njihovog prtljaga u odredištu se vrši do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je poslednjeg dana boravka, iz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SARTIJA 20.00h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. Predvidjeno zadržavanje u Free shopu u povratku je do </w:t>
      </w: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 </w:t>
      </w:r>
      <w:r w:rsidRPr="007F7DA0">
        <w:rPr>
          <w:rFonts w:ascii="Verdana" w:eastAsia="Verdana" w:hAnsi="Verdana" w:cs="Verdana"/>
          <w:color w:val="000000"/>
          <w:sz w:val="16"/>
          <w:szCs w:val="16"/>
        </w:rPr>
        <w:t xml:space="preserve">min. Mesta predvidjena za izlazak putnika u povratku su na svim navedenim i dozvoljenim izlazištima duž magistralnog i auto puta u Srbiji. </w:t>
      </w:r>
    </w:p>
    <w:p w:rsidR="00F7384B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59"/>
        <w:rPr>
          <w:rFonts w:ascii="Verdana" w:eastAsia="Verdana" w:hAnsi="Verdana" w:cs="Verdana"/>
          <w:b/>
          <w:color w:val="000000"/>
          <w:sz w:val="13"/>
          <w:szCs w:val="13"/>
        </w:rPr>
      </w:pPr>
    </w:p>
    <w:p w:rsidR="00FF4B11" w:rsidRDefault="00FF4B11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FF4B11" w:rsidRDefault="00FF4B11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FF4B11" w:rsidRDefault="00FF4B11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FF4B11" w:rsidRDefault="00FF4B11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FF4B11" w:rsidRDefault="00FF4B11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FF4B11" w:rsidRDefault="00FF4B11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EA74C8" w:rsidRDefault="00EA74C8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F07BF2" w:rsidRPr="007F7DA0" w:rsidRDefault="00F7384B" w:rsidP="007F7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lastRenderedPageBreak/>
        <w:t>CENA AUTOBUSKOG PREVOZA</w:t>
      </w:r>
    </w:p>
    <w:tbl>
      <w:tblPr>
        <w:tblStyle w:val="a5"/>
        <w:tblW w:w="15828" w:type="dxa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4"/>
        <w:gridCol w:w="2887"/>
        <w:gridCol w:w="2887"/>
        <w:gridCol w:w="2885"/>
        <w:gridCol w:w="2885"/>
      </w:tblGrid>
      <w:tr w:rsidR="00F07BF2" w:rsidRPr="007F7DA0">
        <w:trPr>
          <w:trHeight w:val="350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0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Odrasli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*imaju sedište*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Cena karte u jednom pravcu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Doplata za prevoz u smenama sa *</w:t>
            </w:r>
          </w:p>
        </w:tc>
      </w:tr>
      <w:tr w:rsidR="00F07BF2" w:rsidRPr="007F7DA0">
        <w:trPr>
          <w:trHeight w:val="187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F07BF2" w:rsidRPr="007F7DA0">
        <w:trPr>
          <w:trHeight w:val="187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F07BF2" w:rsidRPr="007F7DA0">
        <w:trPr>
          <w:trHeight w:val="189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Pojate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F07BF2" w:rsidRPr="007F7DA0">
        <w:trPr>
          <w:trHeight w:val="187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F07BF2" w:rsidRPr="007F7DA0" w:rsidRDefault="00F07B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6"/>
        <w:tblW w:w="15828" w:type="dxa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4"/>
        <w:gridCol w:w="2887"/>
        <w:gridCol w:w="2887"/>
        <w:gridCol w:w="2885"/>
        <w:gridCol w:w="2885"/>
      </w:tblGrid>
      <w:tr w:rsidR="00F07BF2" w:rsidRPr="007F7DA0">
        <w:trPr>
          <w:trHeight w:val="180"/>
        </w:trPr>
        <w:tc>
          <w:tcPr>
            <w:tcW w:w="15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Cene transfera i autobuskog prevoza po programu: </w:t>
            </w:r>
            <w:r w:rsidRPr="007F7DA0"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  <w:t>SITONIJA SA KUĆNOG PRAGA</w:t>
            </w:r>
          </w:p>
        </w:tc>
      </w:tr>
      <w:tr w:rsidR="00F07BF2" w:rsidRPr="007F7DA0">
        <w:trPr>
          <w:trHeight w:val="180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Kragujevac, Kruševac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F07BF2" w:rsidRPr="007F7DA0">
        <w:trPr>
          <w:trHeight w:val="520"/>
        </w:trPr>
        <w:tc>
          <w:tcPr>
            <w:tcW w:w="4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1" w:right="66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Šabac, Loznica, Valjevo, Subotica, Sombor, Apatin,  Vršac, Užice, Čačak, Kraljevo, Vrnjačka Banja, Zrenjanin,  Kikinda, Negotin, Bor, Zaječar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BF2" w:rsidRPr="007F7DA0" w:rsidRDefault="00F7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F7DA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F07BF2" w:rsidRPr="007F7DA0" w:rsidRDefault="00F7384B" w:rsidP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7F7DA0">
        <w:rPr>
          <w:rFonts w:ascii="Verdana" w:eastAsia="Verdana" w:hAnsi="Verdana" w:cs="Verdana"/>
          <w:b/>
          <w:color w:val="000000"/>
          <w:sz w:val="16"/>
          <w:szCs w:val="16"/>
        </w:rPr>
        <w:t>Polazak grupe je dan ranije u odnosu na datum početka smene, iz tabele. U smenama sa *, u slučaju sopstvenog prevoza cena se umanjuje za 20 eura.</w:t>
      </w:r>
    </w:p>
    <w:p w:rsidR="00F07BF2" w:rsidRPr="00BA0735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4" w:lineRule="auto"/>
        <w:ind w:left="4" w:right="76" w:firstLine="5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Program </w:t>
      </w: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SITONIJA SA KUĆNOG PRAGA 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preuzima autobus i dalji transfer do odabrane vile ili hotela. </w:t>
      </w: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 želju da odaberu sedište, to je moguće uz doplatu od 20 eura po osobi. 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za aranžman. </w:t>
      </w:r>
    </w:p>
    <w:p w:rsidR="00F07BF2" w:rsidRPr="00BA0735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5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Sezona, uslovi za decu do 7 godina: </w:t>
      </w:r>
    </w:p>
    <w:p w:rsidR="00F07BF2" w:rsidRPr="00BA0735" w:rsidRDefault="00F7384B" w:rsidP="00BA073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jedno dete, do 7 god., u krevetu sa roditeljima – besplatno. Dva deteta se tretiraju kao jedna odrasla osoba. </w:t>
      </w:r>
    </w:p>
    <w:p w:rsidR="00F07BF2" w:rsidRPr="00BA0735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sa zvezdicom): </w:t>
      </w:r>
    </w:p>
    <w:p w:rsidR="00F07BF2" w:rsidRPr="00BA0735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Doplata za single sobu (1/1) je puna cena koju plaća druga osoba. </w:t>
      </w:r>
    </w:p>
    <w:p w:rsidR="00F07BF2" w:rsidRPr="00BA0735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Uslovi za decu do 7 godina i doplate za pomoćne krevete (popusti važe samo kada već postoje dve puno plative osobe): </w:t>
      </w:r>
    </w:p>
    <w:p w:rsidR="00F07BF2" w:rsidRPr="00BA0735" w:rsidRDefault="00F7384B" w:rsidP="00BA073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deca plaćaju 70% od cene aranžmana, imaju svoj krevet i sedište u autobusu. </w:t>
      </w:r>
    </w:p>
    <w:p w:rsidR="00F07BF2" w:rsidRPr="00BA0735" w:rsidRDefault="00F7384B" w:rsidP="00BA073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korišćenje dečijeg kreveca je omogućeno uz doplatu od 2 eura dnevno. </w:t>
      </w:r>
    </w:p>
    <w:p w:rsidR="00F07BF2" w:rsidRPr="00BA0735" w:rsidRDefault="00F7384B" w:rsidP="00BA073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osoba u pomoćnom ležaju plaća 70% od cene aranžmana, ima pomoćni krevet i sedište u autobusu.  </w:t>
      </w:r>
    </w:p>
    <w:p w:rsidR="00F07BF2" w:rsidRPr="00BA0735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b/>
          <w:color w:val="000000"/>
          <w:sz w:val="16"/>
          <w:szCs w:val="16"/>
        </w:rPr>
        <w:t xml:space="preserve">3. Uslovi za neiskorišćene krevete u smeštajnim jedinicama: </w:t>
      </w:r>
    </w:p>
    <w:p w:rsidR="00F07BF2" w:rsidRPr="00BA0735" w:rsidRDefault="00F7384B" w:rsidP="00BA073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Kreveti koji se ne koriste, a nalaze se u sobi se naplaćuju 70% od cene aranžmana </w:t>
      </w:r>
    </w:p>
    <w:p w:rsidR="00F07BF2" w:rsidRPr="00BA0735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1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NAPOMENA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F07BF2" w:rsidRPr="00BA0735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722" w:right="77" w:hanging="359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BA0735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boravka do 09:00h (po lokalnom vremenu). Putnici ulaze u očišćenu i  spremljenu smeštajnu jedinicu, ali su u obavezi da tokom svog boravka sami vode računa o higijeni iste. U svim apartmanima i studijima postoji osnovni kuhinjski pribor i oprema, ali ne i peškiri, toalet papir i sredstva  za higijenu. </w:t>
      </w:r>
      <w:r w:rsidRPr="00BA0735"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navedeno. </w:t>
      </w:r>
    </w:p>
    <w:p w:rsidR="00F07BF2" w:rsidRPr="00BA0735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723" w:right="74" w:hanging="360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Minimalni broj putnika za organizaciju aranžmana je 30. U slučaju  otkaza, mi</w:t>
      </w:r>
      <w:r w:rsidR="00FF4B11">
        <w:rPr>
          <w:rFonts w:ascii="Verdana" w:eastAsia="Verdana" w:hAnsi="Verdana" w:cs="Verdana"/>
          <w:color w:val="000000"/>
          <w:sz w:val="16"/>
          <w:szCs w:val="16"/>
        </w:rPr>
        <w:t>nimalni rok je 20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 dana pre početka aranžmana. </w:t>
      </w:r>
    </w:p>
    <w:p w:rsidR="00F07BF2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723" w:right="74" w:hanging="359"/>
        <w:rPr>
          <w:rFonts w:ascii="Verdana" w:eastAsia="Verdana" w:hAnsi="Verdana" w:cs="Verdana"/>
          <w:color w:val="000000"/>
          <w:sz w:val="16"/>
          <w:szCs w:val="16"/>
        </w:rPr>
      </w:pPr>
      <w:r w:rsidRPr="00BA0735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BA0735">
        <w:rPr>
          <w:rFonts w:ascii="Verdana" w:eastAsia="Verdana" w:hAnsi="Verdana" w:cs="Verdana"/>
          <w:color w:val="000000"/>
          <w:sz w:val="16"/>
          <w:szCs w:val="16"/>
        </w:rPr>
        <w:t xml:space="preserve">Organizator zadržava pravo da putem LAST MINUTE ponude proda svoje slobodne kapacitete po cenama koje su drugačije od onih u cenovniku. Stranke koje su uplatile aranžman po cenama objavljenim u ovom  cenovniku nemaju pravo da potražuju nadoknadu na ime razlike u ceni. </w:t>
      </w:r>
    </w:p>
    <w:p w:rsidR="00BA0735" w:rsidRPr="00BA0735" w:rsidRDefault="00BA07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723" w:right="74" w:hanging="359"/>
        <w:rPr>
          <w:rFonts w:ascii="Verdana" w:eastAsia="Verdana" w:hAnsi="Verdana" w:cs="Verdana"/>
          <w:color w:val="000000"/>
          <w:sz w:val="16"/>
          <w:szCs w:val="16"/>
        </w:rPr>
      </w:pPr>
    </w:p>
    <w:p w:rsidR="00F07BF2" w:rsidRPr="00FF4B11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540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F4B11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Organizator ovog putovanja je T. A. Barcino Tours, Beograd. Licenca A OTP 183/2021 od 19.11.2021.</w:t>
      </w:r>
      <w:r w:rsidRPr="00FF4B11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F07BF2" w:rsidRPr="00FF4B11" w:rsidRDefault="00F73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573"/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</w:pPr>
      <w:r w:rsidRPr="00FF4B11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 xml:space="preserve">Web sajt </w:t>
      </w:r>
      <w:r w:rsidRPr="00FF4B11">
        <w:rPr>
          <w:rFonts w:ascii="Verdana" w:eastAsia="Verdana" w:hAnsi="Verdana" w:cs="Verdana"/>
          <w:b/>
          <w:i/>
          <w:color w:val="000000"/>
          <w:sz w:val="16"/>
          <w:szCs w:val="16"/>
          <w:highlight w:val="white"/>
        </w:rPr>
        <w:t>www.barcino.travel</w:t>
      </w:r>
      <w:r w:rsidRPr="00FF4B11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, Katalog „Leto 202</w:t>
      </w:r>
      <w:r w:rsidRPr="00FF4B11">
        <w:rPr>
          <w:rFonts w:ascii="Verdana" w:eastAsia="Verdana" w:hAnsi="Verdana" w:cs="Verdana"/>
          <w:b/>
          <w:sz w:val="16"/>
          <w:szCs w:val="16"/>
          <w:highlight w:val="white"/>
        </w:rPr>
        <w:t>4</w:t>
      </w:r>
      <w:r w:rsidRPr="00FF4B11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.“ kao i Opšti Uslovi Putovanja Barcino Tours-a su sastavni deo ovog cenovnika.</w:t>
      </w:r>
    </w:p>
    <w:sectPr w:rsidR="00F07BF2" w:rsidRPr="00FF4B11">
      <w:pgSz w:w="16840" w:h="11900" w:orient="landscape"/>
      <w:pgMar w:top="287" w:right="162" w:bottom="427" w:left="28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FED"/>
    <w:multiLevelType w:val="hybridMultilevel"/>
    <w:tmpl w:val="7F22DB9A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5F614C2D"/>
    <w:multiLevelType w:val="hybridMultilevel"/>
    <w:tmpl w:val="476A36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97799"/>
    <w:multiLevelType w:val="hybridMultilevel"/>
    <w:tmpl w:val="0D0850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328A9"/>
    <w:multiLevelType w:val="hybridMultilevel"/>
    <w:tmpl w:val="0BAE59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6079F"/>
    <w:multiLevelType w:val="hybridMultilevel"/>
    <w:tmpl w:val="44446C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F2"/>
    <w:rsid w:val="007F7DA0"/>
    <w:rsid w:val="00BA0735"/>
    <w:rsid w:val="00EA74C8"/>
    <w:rsid w:val="00F07BF2"/>
    <w:rsid w:val="00F7384B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0F3DE-36B5-436D-B438-B556D75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38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UdWCBim/J28hshMS9L39BALs1g==">CgMxLjA4AHIhMS1tUEFfQi1Ka1Zla19RMURteWJXNXhobGh2MXRYN3FE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2023-10-16T17:36:00Z</dcterms:created>
  <dcterms:modified xsi:type="dcterms:W3CDTF">2023-10-23T08:39:00Z</dcterms:modified>
</cp:coreProperties>
</file>